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E" w:rsidRPr="005F759E" w:rsidRDefault="005F759E" w:rsidP="003F601F">
      <w:pPr>
        <w:ind w:left="284" w:firstLine="567"/>
        <w:jc w:val="center"/>
      </w:pPr>
      <w:r w:rsidRPr="005F759E">
        <w:t xml:space="preserve">Управление образования муниципального образования </w:t>
      </w:r>
    </w:p>
    <w:p w:rsidR="005F759E" w:rsidRPr="005F759E" w:rsidRDefault="005F759E" w:rsidP="003F601F">
      <w:pPr>
        <w:ind w:left="284" w:firstLine="567"/>
        <w:jc w:val="center"/>
      </w:pPr>
      <w:proofErr w:type="spellStart"/>
      <w:r w:rsidRPr="005F759E">
        <w:t>Абдулинский</w:t>
      </w:r>
      <w:proofErr w:type="spellEnd"/>
      <w:r w:rsidRPr="005F759E">
        <w:t xml:space="preserve"> городской округ Оренбургской области </w:t>
      </w:r>
    </w:p>
    <w:p w:rsidR="005F759E" w:rsidRDefault="005F759E" w:rsidP="005F759E">
      <w:pPr>
        <w:ind w:left="284" w:firstLine="567"/>
        <w:jc w:val="right"/>
      </w:pPr>
      <w:r w:rsidRPr="005F759E">
        <w:t>04.03.2016</w:t>
      </w:r>
    </w:p>
    <w:p w:rsidR="005F759E" w:rsidRPr="005F759E" w:rsidRDefault="005F759E" w:rsidP="005F759E">
      <w:pPr>
        <w:ind w:left="284" w:firstLine="567"/>
        <w:jc w:val="right"/>
      </w:pPr>
    </w:p>
    <w:p w:rsidR="0094301C" w:rsidRPr="003F601F" w:rsidRDefault="00C213B6" w:rsidP="003F601F">
      <w:pPr>
        <w:ind w:left="284" w:firstLine="567"/>
        <w:jc w:val="center"/>
        <w:rPr>
          <w:b/>
        </w:rPr>
      </w:pPr>
      <w:r w:rsidRPr="003F601F">
        <w:rPr>
          <w:b/>
        </w:rPr>
        <w:t>Аналитическая справка</w:t>
      </w:r>
    </w:p>
    <w:p w:rsidR="000F32E2" w:rsidRDefault="00C213B6" w:rsidP="003F601F">
      <w:pPr>
        <w:ind w:left="284" w:firstLine="567"/>
        <w:jc w:val="center"/>
        <w:rPr>
          <w:b/>
        </w:rPr>
      </w:pPr>
      <w:r w:rsidRPr="003F601F">
        <w:rPr>
          <w:b/>
        </w:rPr>
        <w:t xml:space="preserve">о результатах тренировочного экзамена по обществознанию </w:t>
      </w:r>
    </w:p>
    <w:p w:rsidR="00EB2864" w:rsidRPr="003F601F" w:rsidRDefault="00C213B6" w:rsidP="003F601F">
      <w:pPr>
        <w:ind w:left="284" w:firstLine="567"/>
        <w:jc w:val="center"/>
        <w:rPr>
          <w:b/>
        </w:rPr>
      </w:pPr>
      <w:r w:rsidRPr="003F601F">
        <w:rPr>
          <w:b/>
        </w:rPr>
        <w:t xml:space="preserve">обучающихся 11 классов </w:t>
      </w:r>
      <w:proofErr w:type="spellStart"/>
      <w:r w:rsidRPr="003F601F">
        <w:rPr>
          <w:b/>
        </w:rPr>
        <w:t>Абдулинского</w:t>
      </w:r>
      <w:proofErr w:type="spellEnd"/>
      <w:r w:rsidRPr="003F601F">
        <w:rPr>
          <w:b/>
        </w:rPr>
        <w:t xml:space="preserve"> района Оренбургской области</w:t>
      </w:r>
    </w:p>
    <w:p w:rsidR="00C213B6" w:rsidRPr="003F601F" w:rsidRDefault="00C213B6" w:rsidP="003F601F">
      <w:pPr>
        <w:ind w:left="284" w:firstLine="567"/>
        <w:jc w:val="center"/>
      </w:pPr>
    </w:p>
    <w:p w:rsidR="00C213B6" w:rsidRPr="003F601F" w:rsidRDefault="00EB2864" w:rsidP="003F601F">
      <w:pPr>
        <w:jc w:val="both"/>
      </w:pPr>
      <w:proofErr w:type="gramStart"/>
      <w:r w:rsidRPr="003F601F">
        <w:t>В соответствии с  приказом  министерства образования Оренбургской области от 08.02.2016г.  №01-21/232  «О проведении тренировочных экзаменов по предметам по выбору для обучающихся 9, 11 классов», письма министерства образования Оренбургской области от 11.02.2016г. №01-23/715 «О переносе сроков тренировочных экзаменов», письма ГБУ «РЦРО»  от 10.02.2016г. №01-08/106 «О направлении бланков ответов для проведения тренировочных экзаменов для обучающихся в</w:t>
      </w:r>
      <w:proofErr w:type="gramEnd"/>
      <w:r w:rsidRPr="003F601F">
        <w:t xml:space="preserve"> </w:t>
      </w:r>
      <w:proofErr w:type="gramStart"/>
      <w:r w:rsidRPr="003F601F">
        <w:t xml:space="preserve">9-х, 11-х классах по предметам по выбору»  </w:t>
      </w:r>
      <w:r w:rsidR="00C213B6" w:rsidRPr="003F601F">
        <w:t xml:space="preserve">был проведен тренировочный экзамен по </w:t>
      </w:r>
      <w:r w:rsidR="00670DF9" w:rsidRPr="003F601F">
        <w:t>обществознанию</w:t>
      </w:r>
      <w:r w:rsidR="00C213B6" w:rsidRPr="003F601F">
        <w:t xml:space="preserve">  </w:t>
      </w:r>
      <w:r w:rsidR="00670DF9" w:rsidRPr="003F601F">
        <w:t xml:space="preserve">(предмет по выбору) </w:t>
      </w:r>
      <w:r w:rsidR="00C213B6" w:rsidRPr="003F601F">
        <w:t>для обучающихся 11-х классов общеобразовательных организаций в форме ЕГЭ с использованием единых контрольно-измерительных материалов на базе пункта проведения ЕГЭ - ППЭ №237 – МБОУ «Лицей г. Абдулино».</w:t>
      </w:r>
      <w:proofErr w:type="gramEnd"/>
    </w:p>
    <w:p w:rsidR="00EB2864" w:rsidRPr="003F601F" w:rsidRDefault="00C213B6" w:rsidP="003F601F">
      <w:pPr>
        <w:jc w:val="both"/>
      </w:pPr>
      <w:r w:rsidRPr="003F601F">
        <w:rPr>
          <w:i/>
        </w:rPr>
        <w:t>Цель</w:t>
      </w:r>
      <w:r w:rsidRPr="003F601F">
        <w:t>:</w:t>
      </w:r>
      <w:r w:rsidR="005F759E">
        <w:t xml:space="preserve"> </w:t>
      </w:r>
      <w:r w:rsidRPr="003F601F">
        <w:t>подготовка</w:t>
      </w:r>
      <w:r w:rsidR="00EB2864" w:rsidRPr="003F601F">
        <w:t xml:space="preserve"> к участию </w:t>
      </w:r>
      <w:r w:rsidRPr="003F601F">
        <w:t xml:space="preserve">в  государственной итоговой аттестации </w:t>
      </w:r>
      <w:r w:rsidR="00EB2864" w:rsidRPr="003F601F">
        <w:t>по образовательным программам основного общего образования</w:t>
      </w:r>
      <w:r w:rsidRPr="003F601F">
        <w:t>, систематизация и обобщение знаний обучающихся</w:t>
      </w:r>
      <w:r w:rsidR="00151655" w:rsidRPr="003F601F">
        <w:t xml:space="preserve"> на основе системных мониторинговых исследований</w:t>
      </w:r>
      <w:r w:rsidRPr="003F601F">
        <w:t>, повышение ответственности обучающихся и педагогов за результаты своего труда.</w:t>
      </w:r>
      <w:r w:rsidR="00EB2864" w:rsidRPr="003F601F">
        <w:t xml:space="preserve"> </w:t>
      </w:r>
    </w:p>
    <w:p w:rsidR="0094301C" w:rsidRPr="003F601F" w:rsidRDefault="00C213B6" w:rsidP="003F601F">
      <w:pPr>
        <w:jc w:val="both"/>
      </w:pPr>
      <w:r w:rsidRPr="003F601F">
        <w:rPr>
          <w:i/>
        </w:rPr>
        <w:t>Сроки проведения</w:t>
      </w:r>
      <w:r w:rsidR="005F759E">
        <w:t>: 25</w:t>
      </w:r>
      <w:r w:rsidRPr="003F601F">
        <w:t>.02.2016г.</w:t>
      </w:r>
    </w:p>
    <w:p w:rsidR="0094301C" w:rsidRPr="003F601F" w:rsidRDefault="0094301C" w:rsidP="003F601F">
      <w:pPr>
        <w:jc w:val="both"/>
      </w:pPr>
      <w:r w:rsidRPr="003F601F">
        <w:t xml:space="preserve"> Был определен и выдержан следующий регламент  проведения: начало – в 10.00; продолжительность – 3 часа 55 минут. Время, затраченное на инструктаж участников, вскрытие пакетов с контрольно-измерительными материалами и заполнение регистрационных бланков в продолжительность контрольной работы </w:t>
      </w:r>
      <w:r w:rsidR="005F759E">
        <w:t>не включалось. Форма проведения:</w:t>
      </w:r>
      <w:r w:rsidRPr="003F601F">
        <w:t xml:space="preserve"> ЕГЭ с использованием единых контрольно-измерительных материалов на базе пункта проведения ЕГЭ </w:t>
      </w:r>
      <w:r w:rsidR="005F759E">
        <w:t>–</w:t>
      </w:r>
      <w:r w:rsidRPr="003F601F">
        <w:t xml:space="preserve"> ППЭ №237 – МБОУ «Лицей </w:t>
      </w:r>
      <w:proofErr w:type="gramStart"/>
      <w:r w:rsidRPr="003F601F">
        <w:t>г</w:t>
      </w:r>
      <w:proofErr w:type="gramEnd"/>
      <w:r w:rsidRPr="003F601F">
        <w:t>. Абдулино».</w:t>
      </w:r>
    </w:p>
    <w:p w:rsidR="0094301C" w:rsidRPr="003F601F" w:rsidRDefault="00C213B6" w:rsidP="003F601F">
      <w:pPr>
        <w:jc w:val="both"/>
      </w:pPr>
      <w:r w:rsidRPr="003F601F">
        <w:rPr>
          <w:i/>
        </w:rPr>
        <w:t>Состав комиссии</w:t>
      </w:r>
      <w:r w:rsidRPr="003F601F">
        <w:t xml:space="preserve">: специалисты ОО </w:t>
      </w:r>
      <w:proofErr w:type="spellStart"/>
      <w:r w:rsidRPr="003F601F">
        <w:t>Абдулинского</w:t>
      </w:r>
      <w:proofErr w:type="spellEnd"/>
      <w:r w:rsidRPr="003F601F">
        <w:t xml:space="preserve"> района</w:t>
      </w:r>
    </w:p>
    <w:p w:rsidR="00C213B6" w:rsidRPr="003F601F" w:rsidRDefault="0094301C" w:rsidP="003F601F">
      <w:pPr>
        <w:jc w:val="both"/>
      </w:pPr>
      <w:r w:rsidRPr="003F601F">
        <w:t xml:space="preserve"> </w:t>
      </w:r>
      <w:r w:rsidR="00C213B6" w:rsidRPr="003F601F">
        <w:t xml:space="preserve">По итогам проведения </w:t>
      </w:r>
      <w:r w:rsidRPr="003F601F">
        <w:t xml:space="preserve">тренировочного экзамена по обществознанию </w:t>
      </w:r>
      <w:r w:rsidR="00C213B6" w:rsidRPr="003F601F">
        <w:t>были получены следующие результаты.</w:t>
      </w:r>
      <w:r w:rsidR="004707E6" w:rsidRPr="003F601F">
        <w:t xml:space="preserve">  Всего приняли участие </w:t>
      </w:r>
      <w:r w:rsidR="004707E6" w:rsidRPr="003F601F">
        <w:rPr>
          <w:bCs/>
        </w:rPr>
        <w:t xml:space="preserve">50 </w:t>
      </w:r>
      <w:r w:rsidR="004707E6" w:rsidRPr="003F601F">
        <w:t>обучающихся 11-х классов из 8 образовательных организаций.</w:t>
      </w:r>
    </w:p>
    <w:p w:rsidR="004707E6" w:rsidRPr="003F601F" w:rsidRDefault="004707E6" w:rsidP="003F601F">
      <w:pPr>
        <w:pStyle w:val="Default"/>
        <w:jc w:val="center"/>
        <w:rPr>
          <w:b/>
        </w:rPr>
      </w:pPr>
      <w:r w:rsidRPr="003F601F">
        <w:rPr>
          <w:b/>
        </w:rPr>
        <w:t>Результаты</w:t>
      </w:r>
    </w:p>
    <w:p w:rsidR="004707E6" w:rsidRPr="003F601F" w:rsidRDefault="004707E6" w:rsidP="003F601F">
      <w:pPr>
        <w:pStyle w:val="Default"/>
        <w:jc w:val="center"/>
        <w:rPr>
          <w:b/>
        </w:rPr>
      </w:pPr>
      <w:r w:rsidRPr="003F601F">
        <w:rPr>
          <w:b/>
        </w:rPr>
        <w:t xml:space="preserve">тренировочного экзамена по обществознанию  среди ОО </w:t>
      </w:r>
      <w:proofErr w:type="spellStart"/>
      <w:r w:rsidRPr="003F601F">
        <w:rPr>
          <w:b/>
        </w:rPr>
        <w:t>Абдулинского</w:t>
      </w:r>
      <w:proofErr w:type="spellEnd"/>
      <w:r w:rsidRPr="003F601F">
        <w:rPr>
          <w:b/>
        </w:rPr>
        <w:t xml:space="preserve"> района</w:t>
      </w:r>
    </w:p>
    <w:p w:rsidR="004707E6" w:rsidRPr="003F601F" w:rsidRDefault="004707E6" w:rsidP="003F601F">
      <w:pPr>
        <w:pStyle w:val="Default"/>
        <w:jc w:val="both"/>
      </w:pPr>
    </w:p>
    <w:p w:rsidR="004707E6" w:rsidRPr="005F759E" w:rsidRDefault="005F759E" w:rsidP="005F759E">
      <w:pPr>
        <w:pStyle w:val="Default"/>
        <w:jc w:val="right"/>
        <w:rPr>
          <w:i/>
        </w:rPr>
      </w:pPr>
      <w:r>
        <w:rPr>
          <w:i/>
        </w:rPr>
        <w:t>Таблица №1</w:t>
      </w:r>
    </w:p>
    <w:tbl>
      <w:tblPr>
        <w:tblW w:w="9654" w:type="dxa"/>
        <w:tblInd w:w="93" w:type="dxa"/>
        <w:tblLayout w:type="fixed"/>
        <w:tblLook w:val="04A0"/>
      </w:tblPr>
      <w:tblGrid>
        <w:gridCol w:w="2283"/>
        <w:gridCol w:w="851"/>
        <w:gridCol w:w="850"/>
        <w:gridCol w:w="851"/>
        <w:gridCol w:w="992"/>
        <w:gridCol w:w="851"/>
        <w:gridCol w:w="708"/>
        <w:gridCol w:w="851"/>
        <w:gridCol w:w="709"/>
        <w:gridCol w:w="708"/>
      </w:tblGrid>
      <w:tr w:rsidR="004707E6" w:rsidRPr="003F601F" w:rsidTr="005F759E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 xml:space="preserve">Всего </w:t>
            </w:r>
            <w:proofErr w:type="spellStart"/>
            <w:r w:rsidRPr="005F759E">
              <w:rPr>
                <w:bCs/>
              </w:rPr>
              <w:t>выпусников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 xml:space="preserve">Количество </w:t>
            </w:r>
            <w:proofErr w:type="gramStart"/>
            <w:r w:rsidRPr="005F759E">
              <w:rPr>
                <w:bCs/>
              </w:rPr>
              <w:t>принявших</w:t>
            </w:r>
            <w:proofErr w:type="gramEnd"/>
            <w:r w:rsidRPr="005F759E">
              <w:rPr>
                <w:bCs/>
              </w:rPr>
              <w:t xml:space="preserve"> участие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% на "4" и "5"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% успеваемости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Средний балл ЕГЭ</w:t>
            </w:r>
          </w:p>
        </w:tc>
      </w:tr>
      <w:tr w:rsidR="004707E6" w:rsidRPr="003F601F" w:rsidTr="005F759E">
        <w:trPr>
          <w:trHeight w:val="9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</w:tr>
      <w:tr w:rsidR="004707E6" w:rsidRPr="003F601F" w:rsidTr="005F759E">
        <w:trPr>
          <w:trHeight w:val="13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58,7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86,</w:t>
            </w:r>
            <w:r w:rsidR="005F759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58,1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СОШ №38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62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СОШ №87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5F759E" w:rsidP="005F759E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5F759E" w:rsidP="005F759E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</w:t>
            </w:r>
            <w:r w:rsidR="005F759E">
              <w:t>5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 xml:space="preserve">МБОУ "Гимназия </w:t>
            </w:r>
            <w:r w:rsidRPr="005F759E">
              <w:lastRenderedPageBreak/>
              <w:t>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45,</w:t>
            </w:r>
            <w:r w:rsidR="005F759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61,1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lastRenderedPageBreak/>
              <w:t>МБОУ "Лицей г</w:t>
            </w:r>
            <w:proofErr w:type="gramStart"/>
            <w:r w:rsidRPr="005F759E">
              <w:t>.А</w:t>
            </w:r>
            <w:proofErr w:type="gramEnd"/>
            <w:r w:rsidRPr="005F759E">
              <w:t>бдулино"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59,2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"</w:t>
            </w:r>
            <w:proofErr w:type="spellStart"/>
            <w:r w:rsidRPr="005F759E">
              <w:t>Николькинская</w:t>
            </w:r>
            <w:proofErr w:type="spellEnd"/>
            <w:r w:rsidRPr="005F759E"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53,5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МБОУ "Покровский лицей"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</w:pPr>
            <w:r w:rsidRPr="005F759E">
              <w:t>51,5</w:t>
            </w:r>
          </w:p>
        </w:tc>
      </w:tr>
      <w:tr w:rsidR="004707E6" w:rsidRPr="003F601F" w:rsidTr="005F759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5F759E" w:rsidP="005F75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5F759E" w:rsidP="005F759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9</w:t>
            </w:r>
            <w:r w:rsidR="005F759E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7E6" w:rsidRPr="005F759E" w:rsidRDefault="004707E6" w:rsidP="005F759E">
            <w:pPr>
              <w:jc w:val="center"/>
              <w:rPr>
                <w:bCs/>
              </w:rPr>
            </w:pPr>
            <w:r w:rsidRPr="005F759E">
              <w:rPr>
                <w:bCs/>
              </w:rPr>
              <w:t>5</w:t>
            </w:r>
            <w:r w:rsidR="005F759E">
              <w:rPr>
                <w:bCs/>
              </w:rPr>
              <w:t>7</w:t>
            </w:r>
          </w:p>
        </w:tc>
      </w:tr>
    </w:tbl>
    <w:p w:rsidR="004707E6" w:rsidRPr="003F601F" w:rsidRDefault="004707E6" w:rsidP="003F601F">
      <w:pPr>
        <w:pStyle w:val="Default"/>
        <w:jc w:val="both"/>
      </w:pPr>
    </w:p>
    <w:p w:rsidR="004707E6" w:rsidRPr="003F601F" w:rsidRDefault="00F12173" w:rsidP="003F601F">
      <w:pPr>
        <w:pStyle w:val="Default"/>
        <w:jc w:val="both"/>
      </w:pPr>
      <w:r w:rsidRPr="003F601F">
        <w:t xml:space="preserve">Из данных </w:t>
      </w:r>
      <w:proofErr w:type="gramStart"/>
      <w:r w:rsidRPr="003F601F">
        <w:t>таблицы</w:t>
      </w:r>
      <w:proofErr w:type="gramEnd"/>
      <w:r w:rsidRPr="003F601F">
        <w:t xml:space="preserve"> можно выделить ОО средний балл </w:t>
      </w:r>
      <w:proofErr w:type="gramStart"/>
      <w:r w:rsidRPr="003F601F">
        <w:t>которых</w:t>
      </w:r>
      <w:proofErr w:type="gramEnd"/>
      <w:r w:rsidR="00C16E91">
        <w:t>,</w:t>
      </w:r>
      <w:r w:rsidRPr="003F601F">
        <w:t xml:space="preserve"> выше областного показателя ЕГЭ по обществознанию 2015 года</w:t>
      </w:r>
      <w:r w:rsidR="005F759E">
        <w:t xml:space="preserve"> </w:t>
      </w:r>
      <w:r w:rsidRPr="003F601F">
        <w:t>(61 балл)</w:t>
      </w:r>
      <w:r w:rsidR="005F759E">
        <w:t xml:space="preserve"> </w:t>
      </w:r>
      <w:r w:rsidRPr="003F601F">
        <w:t>-</w:t>
      </w:r>
      <w:r w:rsidR="005F759E">
        <w:t xml:space="preserve"> МБОУ СОШ №38 62балла</w:t>
      </w:r>
      <w:r w:rsidRPr="003F601F">
        <w:t>,</w:t>
      </w:r>
      <w:r w:rsidR="005F759E">
        <w:t xml:space="preserve"> </w:t>
      </w:r>
      <w:r w:rsidRPr="003F601F">
        <w:t>МБОУ «Гимназия</w:t>
      </w:r>
      <w:r w:rsidR="005F759E">
        <w:t xml:space="preserve"> </w:t>
      </w:r>
      <w:r w:rsidRPr="003F601F">
        <w:t>№1»</w:t>
      </w:r>
      <w:r w:rsidR="005F759E">
        <w:t xml:space="preserve"> </w:t>
      </w:r>
      <w:r w:rsidRPr="003F601F">
        <w:t>61,1балл.</w:t>
      </w:r>
      <w:r w:rsidR="003F601F" w:rsidRPr="003F601F">
        <w:t xml:space="preserve"> </w:t>
      </w:r>
      <w:r w:rsidRPr="003F601F">
        <w:t>Средний балл за тренировочный экзамен составил</w:t>
      </w:r>
      <w:r w:rsidR="005F759E">
        <w:t xml:space="preserve"> </w:t>
      </w:r>
      <w:r w:rsidRPr="003F601F">
        <w:t>56,9</w:t>
      </w:r>
      <w:r w:rsidR="005F759E">
        <w:t xml:space="preserve"> </w:t>
      </w:r>
      <w:proofErr w:type="spellStart"/>
      <w:r w:rsidRPr="003F601F">
        <w:t>балла</w:t>
      </w:r>
      <w:proofErr w:type="gramStart"/>
      <w:r w:rsidRPr="003F601F">
        <w:t>,ч</w:t>
      </w:r>
      <w:proofErr w:type="gramEnd"/>
      <w:r w:rsidRPr="003F601F">
        <w:t>то</w:t>
      </w:r>
      <w:proofErr w:type="spellEnd"/>
      <w:r w:rsidR="00670DF9" w:rsidRPr="003F601F">
        <w:t xml:space="preserve"> на 7,9б.</w:t>
      </w:r>
      <w:r w:rsidRPr="003F601F">
        <w:t xml:space="preserve"> ниже по сравнению со средним баллом ЕГЭ по обществознанию 2015</w:t>
      </w:r>
      <w:r w:rsidR="005F759E">
        <w:t xml:space="preserve"> </w:t>
      </w:r>
      <w:r w:rsidRPr="003F601F">
        <w:t xml:space="preserve">года по </w:t>
      </w:r>
      <w:proofErr w:type="spellStart"/>
      <w:r w:rsidRPr="003F601F">
        <w:t>Абдулинскому</w:t>
      </w:r>
      <w:proofErr w:type="spellEnd"/>
      <w:r w:rsidRPr="003F601F">
        <w:t xml:space="preserve"> району</w:t>
      </w:r>
      <w:r w:rsidR="003F601F">
        <w:t xml:space="preserve"> (</w:t>
      </w:r>
      <w:r w:rsidR="0073443C" w:rsidRPr="003F601F">
        <w:t>64,8</w:t>
      </w:r>
      <w:r w:rsidR="00B34CF8" w:rsidRPr="003F601F">
        <w:t>б</w:t>
      </w:r>
      <w:r w:rsidR="003F601F">
        <w:t>)</w:t>
      </w:r>
      <w:r w:rsidR="00B34CF8" w:rsidRPr="003F601F">
        <w:t>.</w:t>
      </w:r>
      <w:r w:rsidR="005F759E">
        <w:t xml:space="preserve"> </w:t>
      </w:r>
      <w:r w:rsidR="00B34CF8" w:rsidRPr="003F601F">
        <w:t>Качество знаний по обществознанию -34%,</w:t>
      </w:r>
      <w:r w:rsidR="005F759E">
        <w:t xml:space="preserve"> успеваемость-96</w:t>
      </w:r>
      <w:r w:rsidR="00B34CF8" w:rsidRPr="003F601F">
        <w:t>%.</w:t>
      </w:r>
      <w:r w:rsidR="005F759E">
        <w:t xml:space="preserve"> </w:t>
      </w:r>
      <w:r w:rsidR="00B34CF8" w:rsidRPr="003F601F">
        <w:t>Не преодолели порог</w:t>
      </w:r>
      <w:r w:rsidR="0073443C" w:rsidRPr="003F601F">
        <w:t xml:space="preserve"> 0-18 первичных баллов</w:t>
      </w:r>
      <w:r w:rsidR="00B34CF8" w:rsidRPr="003F601F">
        <w:t xml:space="preserve"> </w:t>
      </w:r>
      <w:r w:rsidR="005F759E">
        <w:t>2</w:t>
      </w:r>
      <w:r w:rsidR="00670DF9" w:rsidRPr="003F601F">
        <w:t xml:space="preserve"> учащихся</w:t>
      </w:r>
      <w:r w:rsidR="005F759E">
        <w:t xml:space="preserve"> из  МБОУ </w:t>
      </w:r>
      <w:r w:rsidR="00B34CF8" w:rsidRPr="003F601F">
        <w:t>СОШ№3</w:t>
      </w:r>
      <w:r w:rsidR="005F759E">
        <w:t xml:space="preserve"> </w:t>
      </w:r>
      <w:r w:rsidR="00B34CF8" w:rsidRPr="003F601F">
        <w:t>(Егоров Д.,15б,</w:t>
      </w:r>
      <w:r w:rsidR="005F759E">
        <w:t xml:space="preserve"> </w:t>
      </w:r>
      <w:r w:rsidR="0073443C" w:rsidRPr="003F601F">
        <w:t>Сафин И.</w:t>
      </w:r>
      <w:r w:rsidR="005F759E">
        <w:t>,</w:t>
      </w:r>
      <w:r w:rsidR="0073443C" w:rsidRPr="003F601F">
        <w:t>15б)</w:t>
      </w:r>
      <w:r w:rsidR="005F759E">
        <w:t xml:space="preserve">. </w:t>
      </w:r>
      <w:r w:rsidR="0073443C" w:rsidRPr="003F601F">
        <w:t>Высокий результат 80</w:t>
      </w:r>
      <w:r w:rsidR="005F759E">
        <w:t xml:space="preserve"> </w:t>
      </w:r>
      <w:r w:rsidR="0073443C" w:rsidRPr="003F601F">
        <w:t xml:space="preserve">баллов </w:t>
      </w:r>
      <w:r w:rsidR="00C40C6F" w:rsidRPr="003F601F">
        <w:t xml:space="preserve">показали </w:t>
      </w:r>
      <w:r w:rsidR="0073443C" w:rsidRPr="003F601F">
        <w:t>2 учащихся:</w:t>
      </w:r>
      <w:r w:rsidR="00C40C6F" w:rsidRPr="003F601F">
        <w:t xml:space="preserve"> </w:t>
      </w:r>
      <w:r w:rsidR="005F759E">
        <w:t>Артемова И</w:t>
      </w:r>
      <w:r w:rsidR="00670DF9" w:rsidRPr="003F601F">
        <w:t>.</w:t>
      </w:r>
      <w:r w:rsidR="005F759E">
        <w:t xml:space="preserve"> (МБОУ СОШ№3)</w:t>
      </w:r>
      <w:r w:rsidR="0073443C" w:rsidRPr="003F601F">
        <w:t>,</w:t>
      </w:r>
      <w:r w:rsidR="005F759E">
        <w:t xml:space="preserve"> Терентьева Ю. (МБОУ СОШ№38)</w:t>
      </w:r>
      <w:r w:rsidR="00C40C6F" w:rsidRPr="003F601F">
        <w:t>.</w:t>
      </w:r>
    </w:p>
    <w:p w:rsidR="004707E6" w:rsidRPr="003F601F" w:rsidRDefault="004707E6" w:rsidP="003F601F">
      <w:pPr>
        <w:pStyle w:val="Default"/>
        <w:jc w:val="both"/>
      </w:pPr>
    </w:p>
    <w:p w:rsidR="0073443C" w:rsidRPr="003F601F" w:rsidRDefault="0073443C" w:rsidP="003F601F">
      <w:pPr>
        <w:pStyle w:val="Default"/>
        <w:jc w:val="center"/>
        <w:rPr>
          <w:b/>
        </w:rPr>
      </w:pPr>
      <w:r w:rsidRPr="003F601F">
        <w:rPr>
          <w:b/>
        </w:rPr>
        <w:t>Рейтинговый ряд</w:t>
      </w:r>
    </w:p>
    <w:p w:rsidR="004707E6" w:rsidRPr="003F601F" w:rsidRDefault="00C40C6F" w:rsidP="003F601F">
      <w:pPr>
        <w:pStyle w:val="Default"/>
        <w:jc w:val="center"/>
        <w:rPr>
          <w:b/>
        </w:rPr>
      </w:pPr>
      <w:r w:rsidRPr="003F601F">
        <w:rPr>
          <w:b/>
        </w:rPr>
        <w:t xml:space="preserve">среди </w:t>
      </w:r>
      <w:r w:rsidR="0073443C" w:rsidRPr="003F601F">
        <w:rPr>
          <w:b/>
        </w:rPr>
        <w:t>ОО по показателям среднего балла за тренировочный ЕГЭ по обществознанию</w:t>
      </w:r>
    </w:p>
    <w:p w:rsidR="004707E6" w:rsidRPr="005F759E" w:rsidRDefault="005F759E" w:rsidP="005F759E">
      <w:pPr>
        <w:pStyle w:val="Default"/>
        <w:jc w:val="right"/>
        <w:rPr>
          <w:i/>
        </w:rPr>
      </w:pPr>
      <w:r w:rsidRPr="005F759E">
        <w:rPr>
          <w:i/>
        </w:rPr>
        <w:t>Диаграмма №1</w:t>
      </w:r>
    </w:p>
    <w:p w:rsidR="004707E6" w:rsidRPr="003F601F" w:rsidRDefault="004707E6" w:rsidP="003F601F">
      <w:pPr>
        <w:pStyle w:val="Default"/>
        <w:jc w:val="both"/>
      </w:pPr>
    </w:p>
    <w:p w:rsidR="004707E6" w:rsidRPr="003F601F" w:rsidRDefault="00C40C6F" w:rsidP="000F32E2">
      <w:pPr>
        <w:pStyle w:val="Default"/>
        <w:jc w:val="center"/>
      </w:pPr>
      <w:r w:rsidRPr="003F601F"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1655" w:rsidRPr="003F601F" w:rsidRDefault="00151655" w:rsidP="003F601F">
      <w:pPr>
        <w:jc w:val="center"/>
        <w:rPr>
          <w:b/>
        </w:rPr>
      </w:pPr>
      <w:r w:rsidRPr="003F601F">
        <w:rPr>
          <w:b/>
        </w:rPr>
        <w:t>Анализ результатов</w:t>
      </w:r>
    </w:p>
    <w:p w:rsidR="00151655" w:rsidRPr="003F601F" w:rsidRDefault="00151655" w:rsidP="003F601F">
      <w:pPr>
        <w:jc w:val="center"/>
        <w:rPr>
          <w:b/>
        </w:rPr>
      </w:pPr>
      <w:r w:rsidRPr="003F601F">
        <w:rPr>
          <w:b/>
        </w:rPr>
        <w:t>освоения элементов содержания стандарта по обществознанию</w:t>
      </w:r>
    </w:p>
    <w:p w:rsidR="00901639" w:rsidRPr="003F601F" w:rsidRDefault="00901639" w:rsidP="003F601F">
      <w:pPr>
        <w:jc w:val="both"/>
      </w:pPr>
      <w:r w:rsidRPr="003F601F">
        <w:t>Вариант экзаменационной работы состоит из двух частей и включает в себя 29 заданий, различающихся формой и уровнем сложности. Часть 1 содержит 20 заданий с кратким ответом.</w:t>
      </w:r>
      <w:r w:rsidR="001A74EE" w:rsidRPr="003F601F">
        <w:t xml:space="preserve"> </w:t>
      </w:r>
      <w:r w:rsidRPr="003F601F">
        <w:t>В экзаменационной работе предложены следующие разновидности</w:t>
      </w:r>
    </w:p>
    <w:p w:rsidR="00901639" w:rsidRPr="003F601F" w:rsidRDefault="00901639" w:rsidP="003F601F">
      <w:pPr>
        <w:jc w:val="both"/>
      </w:pPr>
      <w:proofErr w:type="gramStart"/>
      <w:r w:rsidRPr="003F601F">
        <w:t>заданий с кратким ответом:– задания на выбор и запись нескольких правильных ответов из предложенного перечня ответов;– задание на выявление структурных элементов понятий с помощью таблиц; – задание на установление соответствия позиций, представленных в двух множествах; – задание на дифференциацию в социальной информации фактов, мнений и теоретических положений; – задание на определение терминов и понятий, соответствующих предлагаемому контексту.</w:t>
      </w:r>
      <w:proofErr w:type="gramEnd"/>
    </w:p>
    <w:p w:rsidR="00901639" w:rsidRPr="003F601F" w:rsidRDefault="00901639" w:rsidP="003F601F">
      <w:pPr>
        <w:jc w:val="both"/>
      </w:pPr>
      <w:r w:rsidRPr="003F601F">
        <w:lastRenderedPageBreak/>
        <w:t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</w:t>
      </w:r>
    </w:p>
    <w:p w:rsidR="00151655" w:rsidRPr="003F601F" w:rsidRDefault="00901639" w:rsidP="003F601F">
      <w:pPr>
        <w:jc w:val="both"/>
      </w:pPr>
      <w:r w:rsidRPr="003F601F">
        <w:t xml:space="preserve">Часть 2 содержит 9 заданий с развернутым ответом. В этих заданиях ответ формулируется и записывается </w:t>
      </w:r>
      <w:proofErr w:type="gramStart"/>
      <w:r w:rsidRPr="003F601F">
        <w:t>экзаменуемым</w:t>
      </w:r>
      <w:proofErr w:type="gramEnd"/>
      <w:r w:rsidRPr="003F601F">
        <w:t xml:space="preserve">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94301C" w:rsidRPr="003F601F" w:rsidRDefault="00151655" w:rsidP="003F601F">
      <w:pPr>
        <w:jc w:val="both"/>
      </w:pPr>
      <w:r w:rsidRPr="003F601F">
        <w:t>Анализируя результаты выполнения части</w:t>
      </w:r>
      <w:r w:rsidR="00901639" w:rsidRPr="003F601F">
        <w:t>№1</w:t>
      </w:r>
      <w:r w:rsidRPr="003F601F">
        <w:t>, можно утверждать, что наиболее успешно учащиеся спр</w:t>
      </w:r>
      <w:r w:rsidR="00901639" w:rsidRPr="003F601F">
        <w:t xml:space="preserve">авились с заданиями </w:t>
      </w:r>
      <w:r w:rsidR="00901639" w:rsidRPr="003F601F">
        <w:rPr>
          <w:b/>
        </w:rPr>
        <w:t>№ 4,17,18</w:t>
      </w:r>
      <w:r w:rsidR="00195FC4" w:rsidRPr="003F601F">
        <w:rPr>
          <w:b/>
        </w:rPr>
        <w:t>(76</w:t>
      </w:r>
      <w:r w:rsidR="00195FC4" w:rsidRPr="003F601F">
        <w:t>% выполнения)</w:t>
      </w:r>
      <w:r w:rsidR="00901639" w:rsidRPr="003F601F">
        <w:t>,</w:t>
      </w:r>
      <w:r w:rsidRPr="003F601F">
        <w:t xml:space="preserve"> которые проверяли следующие умения:</w:t>
      </w:r>
      <w:r w:rsidR="00901639" w:rsidRPr="003F601F">
        <w:t xml:space="preserve"> проверка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</w:t>
      </w:r>
      <w:proofErr w:type="gramStart"/>
      <w:r w:rsidR="00901639" w:rsidRPr="003F601F">
        <w:t xml:space="preserve"> .</w:t>
      </w:r>
      <w:proofErr w:type="gramEnd"/>
      <w:r w:rsidR="00901639" w:rsidRPr="003F601F">
        <w:t>Вызвали затруднения выполнение заданий:</w:t>
      </w:r>
    </w:p>
    <w:p w:rsidR="007534C5" w:rsidRPr="003F601F" w:rsidRDefault="007534C5" w:rsidP="003F601F">
      <w:pPr>
        <w:jc w:val="both"/>
      </w:pPr>
      <w:r w:rsidRPr="003F601F">
        <w:rPr>
          <w:b/>
        </w:rPr>
        <w:t>-1</w:t>
      </w:r>
      <w:r w:rsidR="00DA282D" w:rsidRPr="003F601F">
        <w:t xml:space="preserve"> </w:t>
      </w:r>
      <w:r w:rsidRPr="003F601F">
        <w:rPr>
          <w:color w:val="000000"/>
          <w:shd w:val="clear" w:color="auto" w:fill="FFFFFF"/>
        </w:rPr>
        <w:t>Ана</w:t>
      </w:r>
      <w:r w:rsidRPr="003F601F">
        <w:rPr>
          <w:color w:val="000000"/>
          <w:shd w:val="clear" w:color="auto" w:fill="FFFFFF"/>
        </w:rPr>
        <w:softHyphen/>
        <w:t>лиз схем и таблиц</w:t>
      </w:r>
      <w:r w:rsidR="00DA282D" w:rsidRPr="003F601F">
        <w:rPr>
          <w:color w:val="000000"/>
          <w:shd w:val="clear" w:color="auto" w:fill="FFFFFF"/>
        </w:rPr>
        <w:t xml:space="preserve"> по теме фазы экономического развития, пути общественного развития</w:t>
      </w:r>
      <w:r w:rsidR="003F601F">
        <w:rPr>
          <w:color w:val="000000"/>
          <w:shd w:val="clear" w:color="auto" w:fill="FFFFFF"/>
        </w:rPr>
        <w:t xml:space="preserve"> </w:t>
      </w:r>
      <w:proofErr w:type="gramStart"/>
      <w:r w:rsidR="00DA282D" w:rsidRPr="003F601F">
        <w:rPr>
          <w:color w:val="000000"/>
          <w:shd w:val="clear" w:color="auto" w:fill="FFFFFF"/>
        </w:rPr>
        <w:t>-э</w:t>
      </w:r>
      <w:proofErr w:type="gramEnd"/>
      <w:r w:rsidR="00DA282D" w:rsidRPr="003F601F">
        <w:rPr>
          <w:color w:val="000000"/>
          <w:shd w:val="clear" w:color="auto" w:fill="FFFFFF"/>
        </w:rPr>
        <w:t>волюция(34% выполнения);</w:t>
      </w:r>
    </w:p>
    <w:p w:rsidR="00901639" w:rsidRPr="003F601F" w:rsidRDefault="00DA282D" w:rsidP="003F601F">
      <w:pPr>
        <w:jc w:val="both"/>
      </w:pPr>
      <w:r w:rsidRPr="003F601F">
        <w:rPr>
          <w:b/>
        </w:rPr>
        <w:t>-4,13</w:t>
      </w:r>
      <w:r w:rsidRPr="003F601F">
        <w:t xml:space="preserve"> </w:t>
      </w:r>
      <w:r w:rsidR="007534C5" w:rsidRPr="003F601F">
        <w:t>задания на оценку верности двух суждений</w:t>
      </w:r>
      <w:r w:rsidRPr="003F601F">
        <w:t xml:space="preserve"> по тематическим блокам </w:t>
      </w:r>
      <w:proofErr w:type="gramStart"/>
      <w:r w:rsidRPr="003F601F">
        <w:t>:п</w:t>
      </w:r>
      <w:proofErr w:type="gramEnd"/>
      <w:r w:rsidRPr="003F601F">
        <w:t xml:space="preserve">отребности, государство и его особенности, </w:t>
      </w:r>
      <w:r w:rsidR="007534C5" w:rsidRPr="003F601F">
        <w:t xml:space="preserve"> которые относятся к категории задан</w:t>
      </w:r>
      <w:r w:rsidRPr="003F601F">
        <w:t>ий повышенного уровня сложности</w:t>
      </w:r>
      <w:r w:rsidR="007534C5" w:rsidRPr="003F601F">
        <w:t xml:space="preserve"> </w:t>
      </w:r>
      <w:r w:rsidR="00195FC4" w:rsidRPr="003F601F">
        <w:t>(31</w:t>
      </w:r>
      <w:r w:rsidRPr="003F601F">
        <w:t xml:space="preserve"> % выполнения);</w:t>
      </w:r>
    </w:p>
    <w:p w:rsidR="00DA282D" w:rsidRPr="003F601F" w:rsidRDefault="00DA282D" w:rsidP="003F601F">
      <w:pPr>
        <w:jc w:val="both"/>
      </w:pPr>
      <w:r w:rsidRPr="003F601F">
        <w:rPr>
          <w:b/>
        </w:rPr>
        <w:t>-12</w:t>
      </w:r>
      <w:r w:rsidRPr="003F601F">
        <w:t xml:space="preserve"> поиск информации, представленной в диаграмме(34% выполнения);</w:t>
      </w:r>
    </w:p>
    <w:p w:rsidR="00195FC4" w:rsidRPr="003F601F" w:rsidRDefault="00195FC4" w:rsidP="003F601F">
      <w:pPr>
        <w:jc w:val="both"/>
      </w:pPr>
      <w:r w:rsidRPr="003F601F">
        <w:rPr>
          <w:b/>
        </w:rPr>
        <w:t>-15</w:t>
      </w:r>
      <w:r w:rsidRPr="003F601F">
        <w:t xml:space="preserve"> выбор позиции из списка по теме виды партий по идеологическому признаку,</w:t>
      </w:r>
      <w:r w:rsidR="003F601F">
        <w:t xml:space="preserve"> </w:t>
      </w:r>
      <w:r w:rsidRPr="003F601F">
        <w:t>источники финансирования бизнеса(44% выполнения);</w:t>
      </w:r>
    </w:p>
    <w:p w:rsidR="00DA282D" w:rsidRPr="003F601F" w:rsidRDefault="00DA282D" w:rsidP="003F601F">
      <w:pPr>
        <w:jc w:val="both"/>
        <w:rPr>
          <w:bCs/>
          <w:color w:val="000000"/>
          <w:shd w:val="clear" w:color="auto" w:fill="FFFFFF"/>
        </w:rPr>
      </w:pPr>
      <w:r w:rsidRPr="003F601F">
        <w:rPr>
          <w:b/>
        </w:rPr>
        <w:t>-20</w:t>
      </w:r>
      <w:r w:rsidRPr="003F601F">
        <w:t xml:space="preserve"> </w:t>
      </w:r>
      <w:r w:rsidRPr="003F601F">
        <w:rPr>
          <w:bCs/>
          <w:color w:val="000000"/>
          <w:shd w:val="clear" w:color="auto" w:fill="FFFFFF"/>
        </w:rPr>
        <w:t>Опре</w:t>
      </w:r>
      <w:r w:rsidRPr="003F601F">
        <w:rPr>
          <w:bCs/>
          <w:color w:val="000000"/>
          <w:shd w:val="clear" w:color="auto" w:fill="FFFFFF"/>
        </w:rPr>
        <w:softHyphen/>
        <w:t>де</w:t>
      </w:r>
      <w:r w:rsidRPr="003F601F">
        <w:rPr>
          <w:bCs/>
          <w:color w:val="000000"/>
          <w:shd w:val="clear" w:color="auto" w:fill="FFFFFF"/>
        </w:rPr>
        <w:softHyphen/>
        <w:t>ле</w:t>
      </w:r>
      <w:r w:rsidRPr="003F601F">
        <w:rPr>
          <w:bCs/>
          <w:color w:val="000000"/>
          <w:shd w:val="clear" w:color="auto" w:fill="FFFFFF"/>
        </w:rPr>
        <w:softHyphen/>
        <w:t>ние терминов и понятий, со</w:t>
      </w:r>
      <w:r w:rsidRPr="003F601F">
        <w:rPr>
          <w:bCs/>
          <w:color w:val="000000"/>
          <w:shd w:val="clear" w:color="auto" w:fill="FFFFFF"/>
        </w:rPr>
        <w:softHyphen/>
        <w:t>от</w:t>
      </w:r>
      <w:r w:rsidRPr="003F601F">
        <w:rPr>
          <w:bCs/>
          <w:color w:val="000000"/>
          <w:shd w:val="clear" w:color="auto" w:fill="FFFFFF"/>
        </w:rPr>
        <w:softHyphen/>
        <w:t>вет</w:t>
      </w:r>
      <w:r w:rsidRPr="003F601F">
        <w:rPr>
          <w:bCs/>
          <w:color w:val="000000"/>
          <w:shd w:val="clear" w:color="auto" w:fill="FFFFFF"/>
        </w:rPr>
        <w:softHyphen/>
        <w:t>ству</w:t>
      </w:r>
      <w:r w:rsidRPr="003F601F">
        <w:rPr>
          <w:bCs/>
          <w:color w:val="000000"/>
          <w:shd w:val="clear" w:color="auto" w:fill="FFFFFF"/>
        </w:rPr>
        <w:softHyphen/>
        <w:t>ю</w:t>
      </w:r>
      <w:r w:rsidRPr="003F601F">
        <w:rPr>
          <w:bCs/>
          <w:color w:val="000000"/>
          <w:shd w:val="clear" w:color="auto" w:fill="FFFFFF"/>
        </w:rPr>
        <w:softHyphen/>
        <w:t>щих контексту</w:t>
      </w:r>
      <w:r w:rsidR="00195FC4" w:rsidRPr="003F601F">
        <w:rPr>
          <w:bCs/>
          <w:color w:val="000000"/>
          <w:shd w:val="clear" w:color="auto" w:fill="FFFFFF"/>
        </w:rPr>
        <w:t xml:space="preserve"> по теме производственная сфера, политическая культура(34% выполнения).</w:t>
      </w:r>
    </w:p>
    <w:p w:rsidR="00195FC4" w:rsidRPr="003F601F" w:rsidRDefault="00195FC4" w:rsidP="003F6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601F">
        <w:rPr>
          <w:rFonts w:eastAsiaTheme="minorHAnsi"/>
          <w:lang w:eastAsia="en-US"/>
        </w:rPr>
        <w:t xml:space="preserve">Часть 2 (21-29) содержит 9 заданий с развернутым ответом. В этих заданиях ответ формулируется и записывается </w:t>
      </w:r>
      <w:proofErr w:type="gramStart"/>
      <w:r w:rsidRPr="003F601F">
        <w:rPr>
          <w:rFonts w:eastAsiaTheme="minorHAnsi"/>
          <w:lang w:eastAsia="en-US"/>
        </w:rPr>
        <w:t>экзаменуемым</w:t>
      </w:r>
      <w:proofErr w:type="gramEnd"/>
      <w:r w:rsidRPr="003F601F">
        <w:rPr>
          <w:rFonts w:eastAsiaTheme="minorHAnsi"/>
          <w:lang w:eastAsia="en-US"/>
        </w:rPr>
        <w:t xml:space="preserve">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195FC4" w:rsidRPr="003F601F" w:rsidRDefault="00195FC4" w:rsidP="003F601F">
      <w:pPr>
        <w:autoSpaceDE w:val="0"/>
        <w:autoSpaceDN w:val="0"/>
        <w:adjustRightInd w:val="0"/>
        <w:ind w:firstLine="567"/>
        <w:jc w:val="both"/>
      </w:pPr>
      <w:r w:rsidRPr="003F601F">
        <w:rPr>
          <w:rFonts w:eastAsia="TimesNewRomanPSMT"/>
        </w:rPr>
        <w:t xml:space="preserve">Наибольший балл при выполнении части №2 выпускники продемонстрировали по заданиям </w:t>
      </w:r>
      <w:r w:rsidR="00CF40FC" w:rsidRPr="003F601F">
        <w:rPr>
          <w:rFonts w:eastAsia="TimesNewRomanPSMT"/>
          <w:b/>
        </w:rPr>
        <w:t>2</w:t>
      </w:r>
      <w:r w:rsidRPr="003F601F">
        <w:rPr>
          <w:rFonts w:eastAsia="TimesNewRomanPSMT"/>
          <w:b/>
        </w:rPr>
        <w:t xml:space="preserve">1 и </w:t>
      </w:r>
      <w:r w:rsidR="00CF40FC" w:rsidRPr="003F601F">
        <w:rPr>
          <w:rFonts w:eastAsia="TimesNewRomanPSMT"/>
          <w:b/>
        </w:rPr>
        <w:t>2</w:t>
      </w:r>
      <w:r w:rsidRPr="003F601F">
        <w:rPr>
          <w:rFonts w:eastAsia="TimesNewRomanPSMT"/>
          <w:b/>
        </w:rPr>
        <w:t>2</w:t>
      </w:r>
      <w:r w:rsidRPr="003F601F">
        <w:rPr>
          <w:rFonts w:eastAsia="TimesNewRomanPSMT"/>
        </w:rPr>
        <w:t xml:space="preserve">, которые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виде. </w:t>
      </w:r>
      <w:r w:rsidRPr="003F601F">
        <w:t xml:space="preserve">Задания </w:t>
      </w:r>
      <w:r w:rsidR="00CF40FC" w:rsidRPr="003F601F">
        <w:rPr>
          <w:b/>
        </w:rPr>
        <w:t>2</w:t>
      </w:r>
      <w:r w:rsidRPr="003F601F">
        <w:rPr>
          <w:b/>
        </w:rPr>
        <w:t xml:space="preserve">3 и </w:t>
      </w:r>
      <w:r w:rsidR="00CF40FC" w:rsidRPr="003F601F">
        <w:rPr>
          <w:b/>
        </w:rPr>
        <w:t>2</w:t>
      </w:r>
      <w:r w:rsidRPr="003F601F">
        <w:rPr>
          <w:b/>
        </w:rPr>
        <w:t>4</w:t>
      </w:r>
      <w:r w:rsidRPr="003F601F">
        <w:t xml:space="preserve"> вызвали затруднение</w:t>
      </w:r>
      <w:proofErr w:type="gramStart"/>
      <w:r w:rsidRPr="003F601F">
        <w:t xml:space="preserve"> </w:t>
      </w:r>
      <w:r w:rsidR="00CF40FC" w:rsidRPr="003F601F">
        <w:t>,</w:t>
      </w:r>
      <w:proofErr w:type="gramEnd"/>
      <w:r w:rsidR="00CF40FC" w:rsidRPr="003F601F">
        <w:t>где необходимо было привести пояснения с опорой на знание обществоведческого материала.</w:t>
      </w:r>
    </w:p>
    <w:p w:rsidR="00CF40FC" w:rsidRPr="003F601F" w:rsidRDefault="00CF40FC" w:rsidP="003F60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F601F">
        <w:t xml:space="preserve">Задание </w:t>
      </w:r>
      <w:r w:rsidRPr="003F601F">
        <w:rPr>
          <w:b/>
        </w:rPr>
        <w:t>25</w:t>
      </w:r>
      <w:r w:rsidRPr="003F601F">
        <w:t xml:space="preserve"> направлено на  </w:t>
      </w:r>
      <w:r w:rsidRPr="003F601F">
        <w:rPr>
          <w:rFonts w:eastAsiaTheme="minorHAnsi"/>
          <w:lang w:eastAsia="en-US"/>
        </w:rPr>
        <w:t>раскрытие смысла ключевых обществоведческих понятий и применять их в заданном контексте</w:t>
      </w:r>
      <w:proofErr w:type="gramStart"/>
      <w:r w:rsidRPr="003F601F">
        <w:rPr>
          <w:rFonts w:eastAsiaTheme="minorHAnsi"/>
          <w:lang w:eastAsia="en-US"/>
        </w:rPr>
        <w:t xml:space="preserve"> ,</w:t>
      </w:r>
      <w:proofErr w:type="gramEnd"/>
      <w:r w:rsidRPr="003F601F">
        <w:rPr>
          <w:rFonts w:eastAsiaTheme="minorHAnsi"/>
          <w:lang w:eastAsia="en-US"/>
        </w:rPr>
        <w:t>вызвали затруднение  «каналы социальной мобильности», «факторы глобализации».</w:t>
      </w:r>
    </w:p>
    <w:p w:rsidR="00CF40FC" w:rsidRPr="003F601F" w:rsidRDefault="00CF40FC" w:rsidP="003F601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601F">
        <w:rPr>
          <w:rFonts w:eastAsia="TimesNewRomanPSMT"/>
        </w:rPr>
        <w:t xml:space="preserve">Наибольшее затруднение вызвало задание </w:t>
      </w:r>
      <w:r w:rsidRPr="003F601F">
        <w:rPr>
          <w:rFonts w:eastAsia="TimesNewRomanPSMT"/>
          <w:b/>
        </w:rPr>
        <w:t>29</w:t>
      </w:r>
      <w:r w:rsidRPr="003F601F">
        <w:rPr>
          <w:rFonts w:eastAsia="TimesNewRomanPSMT"/>
        </w:rPr>
        <w:t>-написание эссе.9 учащихся не приступили к написанию сочинения-рассуждения.</w:t>
      </w:r>
      <w:r w:rsidR="003F601F">
        <w:rPr>
          <w:rFonts w:eastAsia="TimesNewRomanPSMT"/>
        </w:rPr>
        <w:t xml:space="preserve"> </w:t>
      </w:r>
      <w:r w:rsidRPr="003F601F">
        <w:rPr>
          <w:rFonts w:eastAsia="TimesNewRomanPSMT"/>
        </w:rPr>
        <w:t>Средний бал за эссе 3 из 5.В задании 29 требовалось написание эссе по одной теме из пяти предложенных. Задание оценивалось в разрезе трех критериев: К</w:t>
      </w:r>
      <w:proofErr w:type="gramStart"/>
      <w:r w:rsidRPr="003F601F">
        <w:rPr>
          <w:rFonts w:eastAsia="TimesNewRomanPSMT"/>
        </w:rPr>
        <w:t>1</w:t>
      </w:r>
      <w:proofErr w:type="gramEnd"/>
      <w:r w:rsidRPr="003F601F">
        <w:rPr>
          <w:rFonts w:eastAsia="TimesNewRomanPSMT"/>
        </w:rPr>
        <w:t xml:space="preserve">(понимание проблемы), К2 (теоретическое изложение), К 3 (уровень аргументации). </w:t>
      </w:r>
      <w:r w:rsidRPr="003F601F">
        <w:rPr>
          <w:rFonts w:eastAsia="Calibri"/>
          <w:lang w:eastAsia="en-US"/>
        </w:rPr>
        <w:t>Учащиеся показали слабый уровень аргументации с опорой на разные источники информации</w:t>
      </w:r>
      <w:r w:rsidR="00C16E91">
        <w:rPr>
          <w:rFonts w:eastAsia="Calibri"/>
          <w:lang w:eastAsia="en-US"/>
        </w:rPr>
        <w:t xml:space="preserve">, </w:t>
      </w:r>
      <w:bookmarkStart w:id="0" w:name="_GoBack"/>
      <w:bookmarkEnd w:id="0"/>
      <w:r w:rsidR="00670DF9" w:rsidRPr="003F601F">
        <w:rPr>
          <w:rFonts w:eastAsia="Calibri"/>
          <w:lang w:eastAsia="en-US"/>
        </w:rPr>
        <w:t xml:space="preserve"> в основном используется опора на литературные произведения и личный опыт</w:t>
      </w:r>
      <w:r w:rsidRPr="003F601F">
        <w:rPr>
          <w:rFonts w:eastAsia="Calibri"/>
          <w:lang w:eastAsia="en-US"/>
        </w:rPr>
        <w:t>, преобладает бытовое изложение рассуждения, неуместное использование теоретических положений</w:t>
      </w:r>
      <w:r w:rsidR="00670DF9" w:rsidRPr="003F601F">
        <w:rPr>
          <w:rFonts w:eastAsia="Calibri"/>
          <w:lang w:eastAsia="en-US"/>
        </w:rPr>
        <w:t>, некорректные формулировки.</w:t>
      </w:r>
    </w:p>
    <w:p w:rsidR="001A74EE" w:rsidRPr="003F601F" w:rsidRDefault="001A74EE" w:rsidP="003F601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F601F">
        <w:rPr>
          <w:b/>
          <w:bCs/>
        </w:rPr>
        <w:t>Общие выводы и методические рекомендации:</w:t>
      </w:r>
    </w:p>
    <w:p w:rsidR="001A74EE" w:rsidRPr="003F601F" w:rsidRDefault="001A74EE" w:rsidP="003F601F">
      <w:pPr>
        <w:jc w:val="both"/>
      </w:pPr>
      <w:r w:rsidRPr="003F601F">
        <w:t xml:space="preserve">Анализ результатов ЕГЭ показывает, что в целом выпускники - участники ЕГЭ владеют элементами содержания учебного предмета обществознания: «Человек и общество», «Экономика», «Социальные отношения», «Политика», «Право». «Обществознание». Учащиеся знакомы с изменениями в </w:t>
      </w:r>
      <w:proofErr w:type="spellStart"/>
      <w:r w:rsidRPr="003F601F">
        <w:t>КИМах</w:t>
      </w:r>
      <w:proofErr w:type="spellEnd"/>
      <w:r w:rsidRPr="003F601F">
        <w:t xml:space="preserve"> по обществознанию в 2016 году.</w:t>
      </w:r>
      <w:r w:rsidRPr="003F601F">
        <w:rPr>
          <w:bCs/>
        </w:rPr>
        <w:t xml:space="preserve"> Результаты тренировочного экзамена по обществознанию подтвердили необходимость усиления работы с оперативной информацией, отражающей все сферы общественной жизни, самостоятельной работы школьников с различными источниками информации, представленной в текстовой, графической форме.</w:t>
      </w:r>
    </w:p>
    <w:p w:rsidR="001A74EE" w:rsidRPr="003F601F" w:rsidRDefault="001A74EE" w:rsidP="003F601F">
      <w:pPr>
        <w:autoSpaceDE w:val="0"/>
        <w:autoSpaceDN w:val="0"/>
        <w:adjustRightInd w:val="0"/>
        <w:jc w:val="both"/>
        <w:rPr>
          <w:color w:val="000000"/>
        </w:rPr>
      </w:pPr>
      <w:r w:rsidRPr="003F601F">
        <w:rPr>
          <w:bCs/>
          <w:color w:val="000000"/>
        </w:rPr>
        <w:lastRenderedPageBreak/>
        <w:t xml:space="preserve"> </w:t>
      </w:r>
      <w:r w:rsidRPr="003F601F">
        <w:rPr>
          <w:bCs/>
          <w:color w:val="000000"/>
        </w:rPr>
        <w:tab/>
      </w:r>
      <w:r w:rsidRPr="003F601F">
        <w:rPr>
          <w:color w:val="000000"/>
        </w:rPr>
        <w:t xml:space="preserve"> В ходе подготовки к ЕГЭ по обществознанию рекомендуется усилить внимание на формировании умений:</w:t>
      </w:r>
    </w:p>
    <w:p w:rsidR="001A74EE" w:rsidRPr="003F601F" w:rsidRDefault="001A74EE" w:rsidP="003F601F">
      <w:pPr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</w:rPr>
      </w:pPr>
      <w:r w:rsidRPr="003F601F">
        <w:rPr>
          <w:color w:val="000000"/>
        </w:rPr>
        <w:t xml:space="preserve">1. Составлять развернутый план текста, темы на уроках русского языка, литературы, истории. </w:t>
      </w:r>
    </w:p>
    <w:p w:rsidR="001A74EE" w:rsidRPr="003F601F" w:rsidRDefault="001A74EE" w:rsidP="003F601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</w:rPr>
      </w:pPr>
      <w:r w:rsidRPr="003F601F">
        <w:rPr>
          <w:rFonts w:eastAsia="Arial Unicode MS"/>
          <w:color w:val="000000"/>
        </w:rPr>
        <w:t xml:space="preserve">2. Соотносить теоретические обобщения и реалии социальной жизни. </w:t>
      </w:r>
    </w:p>
    <w:p w:rsidR="001A74EE" w:rsidRPr="003F601F" w:rsidRDefault="001A74EE" w:rsidP="003F601F">
      <w:pPr>
        <w:keepNext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 w:rsidRPr="003F601F">
        <w:rPr>
          <w:rFonts w:eastAsia="Arial Unicode MS"/>
          <w:bCs/>
        </w:rPr>
        <w:t>3. Конкретизировать понятия, связи, структуры и другие теоретические знания можно на разных уровнях и разнообразными сред</w:t>
      </w:r>
      <w:r w:rsidR="005E0C45" w:rsidRPr="003F601F">
        <w:rPr>
          <w:rFonts w:eastAsia="Arial Unicode MS"/>
          <w:bCs/>
        </w:rPr>
        <w:t>ствами:</w:t>
      </w:r>
      <w:r w:rsidRPr="003F601F">
        <w:rPr>
          <w:rFonts w:eastAsia="Arial Unicode MS"/>
          <w:bCs/>
        </w:rPr>
        <w:t xml:space="preserve"> собственный социальный опыт, </w:t>
      </w:r>
      <w:r w:rsidR="005E0C45" w:rsidRPr="003F601F">
        <w:rPr>
          <w:rFonts w:eastAsia="Arial Unicode MS"/>
          <w:bCs/>
        </w:rPr>
        <w:t>учебный материал, социальная информация</w:t>
      </w:r>
      <w:r w:rsidRPr="003F601F">
        <w:rPr>
          <w:rFonts w:eastAsia="Arial Unicode MS"/>
          <w:bCs/>
        </w:rPr>
        <w:t xml:space="preserve">, </w:t>
      </w:r>
      <w:r w:rsidR="005E0C45" w:rsidRPr="003F601F">
        <w:rPr>
          <w:rFonts w:eastAsia="Arial Unicode MS"/>
          <w:bCs/>
        </w:rPr>
        <w:t>воспринятая</w:t>
      </w:r>
      <w:r w:rsidRPr="003F601F">
        <w:rPr>
          <w:rFonts w:eastAsia="Arial Unicode MS"/>
          <w:bCs/>
        </w:rPr>
        <w:t xml:space="preserve"> из бесед с близкими и друзьями, из сообщений СМИ. </w:t>
      </w:r>
    </w:p>
    <w:p w:rsidR="005E0C45" w:rsidRPr="003F601F" w:rsidRDefault="005E0C45" w:rsidP="003F601F">
      <w:pPr>
        <w:pStyle w:val="a5"/>
        <w:ind w:left="720"/>
        <w:jc w:val="both"/>
        <w:rPr>
          <w:b/>
          <w:color w:val="000000"/>
        </w:rPr>
      </w:pPr>
      <w:r w:rsidRPr="003F601F">
        <w:rPr>
          <w:b/>
        </w:rPr>
        <w:t>Рекомендации:</w:t>
      </w:r>
      <w:r w:rsidRPr="003F601F">
        <w:rPr>
          <w:b/>
          <w:color w:val="000000"/>
        </w:rPr>
        <w:t xml:space="preserve"> </w:t>
      </w:r>
    </w:p>
    <w:p w:rsidR="003F601F" w:rsidRDefault="005E0C45" w:rsidP="003F601F">
      <w:pPr>
        <w:pStyle w:val="a5"/>
        <w:jc w:val="both"/>
        <w:rPr>
          <w:color w:val="000000"/>
        </w:rPr>
      </w:pPr>
      <w:r w:rsidRPr="003F601F">
        <w:rPr>
          <w:color w:val="000000"/>
        </w:rPr>
        <w:t>-Проанализировать результаты экзаменационной  работы по обществознанию на заседании</w:t>
      </w:r>
      <w:r w:rsidR="005F759E">
        <w:rPr>
          <w:color w:val="000000"/>
        </w:rPr>
        <w:t xml:space="preserve"> </w:t>
      </w:r>
      <w:r w:rsidRPr="003F601F">
        <w:rPr>
          <w:color w:val="000000"/>
        </w:rPr>
        <w:t>РМО,</w:t>
      </w:r>
      <w:r w:rsidR="005F759E">
        <w:rPr>
          <w:color w:val="000000"/>
        </w:rPr>
        <w:t xml:space="preserve"> </w:t>
      </w:r>
      <w:r w:rsidRPr="003F601F">
        <w:rPr>
          <w:color w:val="000000"/>
        </w:rPr>
        <w:t>ШМО, провести корректировку календарно-</w:t>
      </w:r>
      <w:r w:rsidR="003F601F">
        <w:rPr>
          <w:color w:val="000000"/>
        </w:rPr>
        <w:t>тематического планирования;</w:t>
      </w:r>
    </w:p>
    <w:p w:rsidR="005E0C45" w:rsidRPr="003F601F" w:rsidRDefault="005E0C45" w:rsidP="003F601F">
      <w:pPr>
        <w:pStyle w:val="a5"/>
        <w:jc w:val="both"/>
        <w:rPr>
          <w:color w:val="000000"/>
        </w:rPr>
      </w:pPr>
      <w:r w:rsidRPr="003F601F">
        <w:rPr>
          <w:color w:val="000000"/>
        </w:rPr>
        <w:t xml:space="preserve"> </w:t>
      </w:r>
    </w:p>
    <w:p w:rsidR="001A74EE" w:rsidRDefault="005E0C45" w:rsidP="003F601F">
      <w:pPr>
        <w:jc w:val="both"/>
      </w:pPr>
      <w:r w:rsidRPr="003F601F">
        <w:t>-</w:t>
      </w:r>
      <w:r w:rsidR="001A74EE" w:rsidRPr="003F601F">
        <w:t xml:space="preserve"> проанализировать </w:t>
      </w:r>
      <w:r w:rsidRPr="003F601F">
        <w:t xml:space="preserve">педагогам  </w:t>
      </w:r>
      <w:r w:rsidR="001A74EE" w:rsidRPr="003F601F">
        <w:t>собственный опыт в обучении школьников ЕГЭ по обществознанию. Особое внима</w:t>
      </w:r>
      <w:r w:rsidRPr="003F601F">
        <w:t>ние уделить работе</w:t>
      </w:r>
      <w:r w:rsidR="001A74EE" w:rsidRPr="003F601F">
        <w:t xml:space="preserve"> с демоверсией, спецификацией, кодификатором, интерактивными </w:t>
      </w:r>
      <w:proofErr w:type="spellStart"/>
      <w:r w:rsidR="001A74EE" w:rsidRPr="003F601F">
        <w:t>демоверсиями</w:t>
      </w:r>
      <w:proofErr w:type="gramStart"/>
      <w:r w:rsidR="001A74EE" w:rsidRPr="003F601F">
        <w:t>;</w:t>
      </w:r>
      <w:r w:rsidRPr="003F601F">
        <w:t>н</w:t>
      </w:r>
      <w:proofErr w:type="gramEnd"/>
      <w:r w:rsidR="001A74EE" w:rsidRPr="003F601F">
        <w:t>а</w:t>
      </w:r>
      <w:proofErr w:type="spellEnd"/>
      <w:r w:rsidR="001A74EE" w:rsidRPr="003F601F">
        <w:t xml:space="preserve"> основе проведенного анализа спланировать действия, корректирующие качество результатов ЕГЭ</w:t>
      </w:r>
      <w:r w:rsidRPr="003F601F">
        <w:t>, откорректировать собственное представление о требованиях к обществоведческой подготовке школьников</w:t>
      </w:r>
      <w:r w:rsidR="001A74EE" w:rsidRPr="003F601F">
        <w:t>;</w:t>
      </w:r>
    </w:p>
    <w:p w:rsidR="003F601F" w:rsidRPr="003F601F" w:rsidRDefault="003F601F" w:rsidP="003F601F">
      <w:pPr>
        <w:jc w:val="both"/>
      </w:pPr>
    </w:p>
    <w:p w:rsidR="005E0C45" w:rsidRDefault="005E0C45" w:rsidP="003F601F">
      <w:pPr>
        <w:jc w:val="both"/>
      </w:pPr>
      <w:r w:rsidRPr="003F601F">
        <w:t>-</w:t>
      </w:r>
      <w:r w:rsidR="003F601F" w:rsidRPr="003F601F">
        <w:t>провести</w:t>
      </w:r>
      <w:r w:rsidRPr="003F601F">
        <w:t xml:space="preserve"> мониторинг по выявлению профессиональных затруднений педагогов в аспекте подготовки учащихся к ОГЭ</w:t>
      </w:r>
      <w:proofErr w:type="gramStart"/>
      <w:r w:rsidRPr="003F601F">
        <w:t xml:space="preserve"> ,</w:t>
      </w:r>
      <w:proofErr w:type="gramEnd"/>
      <w:r w:rsidRPr="003F601F">
        <w:t xml:space="preserve">ЕГЭ по обществознанию, </w:t>
      </w:r>
      <w:r w:rsidR="003F601F" w:rsidRPr="003F601F">
        <w:t>обобщить и распространить</w:t>
      </w:r>
      <w:r w:rsidRPr="003F601F">
        <w:t xml:space="preserve"> опыт педагогов, учащиеся которых показывают стабильно высокий результат ОГЭ,ЕГЭ;</w:t>
      </w:r>
    </w:p>
    <w:p w:rsidR="003F601F" w:rsidRPr="003F601F" w:rsidRDefault="003F601F" w:rsidP="003F601F">
      <w:pPr>
        <w:jc w:val="both"/>
      </w:pPr>
    </w:p>
    <w:p w:rsidR="005E0C45" w:rsidRPr="003F601F" w:rsidRDefault="005E0C45" w:rsidP="003F601F">
      <w:pPr>
        <w:pStyle w:val="a5"/>
        <w:jc w:val="both"/>
        <w:rPr>
          <w:color w:val="000000"/>
        </w:rPr>
      </w:pPr>
      <w:r w:rsidRPr="003F601F">
        <w:rPr>
          <w:color w:val="000000"/>
        </w:rPr>
        <w:t>-</w:t>
      </w:r>
      <w:r w:rsidR="003F601F" w:rsidRPr="003F601F">
        <w:rPr>
          <w:color w:val="000000"/>
        </w:rPr>
        <w:t>р</w:t>
      </w:r>
      <w:r w:rsidRPr="003F601F">
        <w:rPr>
          <w:color w:val="000000"/>
        </w:rPr>
        <w:t xml:space="preserve">екомендовать учащимся Интернет-ресурсы (сайты ФИПИ, Российское образование,  </w:t>
      </w:r>
      <w:proofErr w:type="spellStart"/>
      <w:r w:rsidRPr="003F601F">
        <w:rPr>
          <w:color w:val="000000"/>
          <w:lang w:val="en-US"/>
        </w:rPr>
        <w:t>humanitar</w:t>
      </w:r>
      <w:proofErr w:type="spellEnd"/>
      <w:r w:rsidRPr="003F601F">
        <w:rPr>
          <w:color w:val="000000"/>
        </w:rPr>
        <w:t>/</w:t>
      </w:r>
      <w:proofErr w:type="spellStart"/>
      <w:r w:rsidRPr="003F601F">
        <w:rPr>
          <w:color w:val="000000"/>
          <w:lang w:val="en-US"/>
        </w:rPr>
        <w:t>ru</w:t>
      </w:r>
      <w:proofErr w:type="spellEnd"/>
      <w:r w:rsidRPr="003F601F">
        <w:rPr>
          <w:color w:val="000000"/>
        </w:rPr>
        <w:t xml:space="preserve">   и др.) по самостоятельной подготовке к ЕГЭ и отработке з</w:t>
      </w:r>
      <w:r w:rsidR="003F601F">
        <w:rPr>
          <w:color w:val="000000"/>
        </w:rPr>
        <w:t>ападающих тем и типов заданий, внести коррективы в индивидуальный образовательный маршрут;</w:t>
      </w:r>
    </w:p>
    <w:p w:rsidR="005E0C45" w:rsidRPr="003F601F" w:rsidRDefault="005E0C45" w:rsidP="003F601F">
      <w:pPr>
        <w:autoSpaceDE w:val="0"/>
        <w:autoSpaceDN w:val="0"/>
        <w:adjustRightInd w:val="0"/>
        <w:jc w:val="both"/>
      </w:pPr>
      <w:r w:rsidRPr="003F601F">
        <w:t>-</w:t>
      </w:r>
      <w:r w:rsidR="003F601F">
        <w:t>проводить систематически</w:t>
      </w:r>
      <w:r w:rsidRPr="003F601F">
        <w:t>:</w:t>
      </w:r>
    </w:p>
    <w:p w:rsidR="005E0C45" w:rsidRPr="003F601F" w:rsidRDefault="005E0C45" w:rsidP="003F601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F601F">
        <w:t>текущий поурочный контроль по отдельным компонентам содержания кодификатора в формате заданий части №1;</w:t>
      </w:r>
    </w:p>
    <w:p w:rsidR="005E0C45" w:rsidRPr="003F601F" w:rsidRDefault="005E0C45" w:rsidP="003F601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F601F">
        <w:t>решение тематических тренировочных тестовых заданий на повторительно-обобщающих уроках;</w:t>
      </w:r>
    </w:p>
    <w:p w:rsidR="005E0C45" w:rsidRPr="003F601F" w:rsidRDefault="005E0C45" w:rsidP="003F601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F601F">
        <w:t>итоговое зачетное диагностическое тестирование по разделам, курсам.</w:t>
      </w:r>
    </w:p>
    <w:p w:rsidR="005E0C45" w:rsidRDefault="005E0C45" w:rsidP="003F601F">
      <w:pPr>
        <w:jc w:val="both"/>
      </w:pPr>
    </w:p>
    <w:p w:rsidR="005F759E" w:rsidRDefault="005F759E" w:rsidP="003F601F">
      <w:pPr>
        <w:jc w:val="both"/>
      </w:pPr>
    </w:p>
    <w:p w:rsidR="005F759E" w:rsidRPr="003F601F" w:rsidRDefault="005F759E" w:rsidP="003F601F">
      <w:pPr>
        <w:jc w:val="both"/>
      </w:pPr>
      <w:r>
        <w:t>Руководитель РМО учителей истории и обществознания                          Л.В.Евстафьева</w:t>
      </w:r>
    </w:p>
    <w:sectPr w:rsidR="005F759E" w:rsidRPr="003F601F" w:rsidSect="00C5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E22"/>
    <w:multiLevelType w:val="hybridMultilevel"/>
    <w:tmpl w:val="2E62C98A"/>
    <w:lvl w:ilvl="0" w:tplc="B1F495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429EF"/>
    <w:multiLevelType w:val="hybridMultilevel"/>
    <w:tmpl w:val="04A4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1601"/>
    <w:multiLevelType w:val="hybridMultilevel"/>
    <w:tmpl w:val="8FF40AEA"/>
    <w:lvl w:ilvl="0" w:tplc="C8C235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2864"/>
    <w:rsid w:val="000F32E2"/>
    <w:rsid w:val="00151655"/>
    <w:rsid w:val="00195FC4"/>
    <w:rsid w:val="001A74EE"/>
    <w:rsid w:val="003F601F"/>
    <w:rsid w:val="004707E6"/>
    <w:rsid w:val="005E0C45"/>
    <w:rsid w:val="005F759E"/>
    <w:rsid w:val="00670DF9"/>
    <w:rsid w:val="0073443C"/>
    <w:rsid w:val="007534C5"/>
    <w:rsid w:val="0077187D"/>
    <w:rsid w:val="00901639"/>
    <w:rsid w:val="0094301C"/>
    <w:rsid w:val="009C7128"/>
    <w:rsid w:val="00B34CF8"/>
    <w:rsid w:val="00C16E91"/>
    <w:rsid w:val="00C213B6"/>
    <w:rsid w:val="00C40C6F"/>
    <w:rsid w:val="00C55AD3"/>
    <w:rsid w:val="00CF40FC"/>
    <w:rsid w:val="00DA282D"/>
    <w:rsid w:val="00E10346"/>
    <w:rsid w:val="00EB2864"/>
    <w:rsid w:val="00F1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СОШ№38</c:v>
                </c:pt>
                <c:pt idx="1">
                  <c:v>Гимназия№1</c:v>
                </c:pt>
                <c:pt idx="2">
                  <c:v>Лицей г.Абдулино</c:v>
                </c:pt>
                <c:pt idx="3">
                  <c:v>СОШ№1</c:v>
                </c:pt>
                <c:pt idx="4">
                  <c:v>СОШ№3</c:v>
                </c:pt>
                <c:pt idx="5">
                  <c:v>Николькинская СОШ</c:v>
                </c:pt>
                <c:pt idx="6">
                  <c:v>Покровский лицей</c:v>
                </c:pt>
                <c:pt idx="7">
                  <c:v>СОШ№87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62</c:v>
                </c:pt>
                <c:pt idx="1">
                  <c:v>61.1</c:v>
                </c:pt>
                <c:pt idx="2">
                  <c:v>59.2</c:v>
                </c:pt>
                <c:pt idx="3">
                  <c:v>58.7</c:v>
                </c:pt>
                <c:pt idx="4">
                  <c:v>58.1</c:v>
                </c:pt>
                <c:pt idx="5">
                  <c:v>53.5</c:v>
                </c:pt>
                <c:pt idx="6">
                  <c:v>51.5</c:v>
                </c:pt>
                <c:pt idx="7">
                  <c:v>44.6</c:v>
                </c:pt>
              </c:numCache>
            </c:numRef>
          </c:val>
        </c:ser>
        <c:dLbls/>
        <c:shape val="box"/>
        <c:axId val="36710656"/>
        <c:axId val="37249024"/>
        <c:axId val="0"/>
      </c:bar3DChart>
      <c:catAx>
        <c:axId val="36710656"/>
        <c:scaling>
          <c:orientation val="minMax"/>
        </c:scaling>
        <c:axPos val="b"/>
        <c:tickLblPos val="nextTo"/>
        <c:crossAx val="37249024"/>
        <c:crosses val="autoZero"/>
        <c:auto val="1"/>
        <c:lblAlgn val="ctr"/>
        <c:lblOffset val="100"/>
      </c:catAx>
      <c:valAx>
        <c:axId val="37249024"/>
        <c:scaling>
          <c:orientation val="minMax"/>
        </c:scaling>
        <c:axPos val="l"/>
        <c:majorGridlines/>
        <c:numFmt formatCode="General" sourceLinked="1"/>
        <c:tickLblPos val="nextTo"/>
        <c:crossAx val="367106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dcterms:created xsi:type="dcterms:W3CDTF">2016-02-26T15:52:00Z</dcterms:created>
  <dcterms:modified xsi:type="dcterms:W3CDTF">2016-03-06T03:16:00Z</dcterms:modified>
</cp:coreProperties>
</file>